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095071">
        <w:rPr>
          <w:rFonts w:asciiTheme="minorHAnsi" w:hAnsiTheme="minorHAnsi" w:cs="Arial"/>
          <w:b/>
          <w:lang w:val="en-ZA"/>
        </w:rPr>
        <w:t>3</w:t>
      </w:r>
      <w:r>
        <w:rPr>
          <w:rFonts w:asciiTheme="minorHAnsi" w:hAnsiTheme="minorHAnsi" w:cs="Arial"/>
          <w:b/>
          <w:lang w:val="en-ZA"/>
        </w:rPr>
        <w:t xml:space="preserve"> May 2020</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THE STANDARD BANK OF SOUTH AFRICA LIMITED</w:t>
      </w:r>
      <w:r w:rsidRPr="00F64748">
        <w:rPr>
          <w:rFonts w:asciiTheme="minorHAnsi" w:hAnsiTheme="minorHAnsi" w:cs="Arial"/>
          <w:b/>
          <w:i/>
          <w:lang w:val="en-ZA"/>
        </w:rPr>
        <w:t xml:space="preserve">  –</w:t>
      </w:r>
      <w:r w:rsidR="003422C1">
        <w:rPr>
          <w:rFonts w:asciiTheme="minorHAnsi" w:hAnsiTheme="minorHAnsi" w:cs="Arial"/>
          <w:b/>
          <w:i/>
          <w:lang w:val="en-ZA"/>
        </w:rPr>
        <w:t xml:space="preserve"> </w:t>
      </w:r>
      <w:r w:rsidR="00955BF3">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CLN673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THE STANDARD BANK OF SOUTH AFRICA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May 2020</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9F757D">
        <w:rPr>
          <w:rFonts w:asciiTheme="minorHAnsi" w:hAnsiTheme="minorHAnsi" w:cs="Arial"/>
          <w:b/>
          <w:lang w:val="en-ZA"/>
        </w:rPr>
        <w:t xml:space="preserve">MIXED </w:t>
      </w:r>
      <w:r>
        <w:rPr>
          <w:rFonts w:asciiTheme="minorHAnsi" w:hAnsiTheme="minorHAnsi" w:cs="Arial"/>
          <w:b/>
          <w:lang w:val="en-ZA"/>
        </w:rPr>
        <w:t>RATE</w:t>
      </w:r>
      <w:r w:rsidR="009F757D">
        <w:rPr>
          <w:rFonts w:asciiTheme="minorHAnsi" w:hAnsiTheme="minorHAnsi" w:cs="Arial"/>
          <w:b/>
          <w:lang w:val="en-ZA"/>
        </w:rPr>
        <w:t xml:space="preserve"> CREDIT LINKED</w:t>
      </w:r>
      <w:r>
        <w:rPr>
          <w:rFonts w:asciiTheme="minorHAnsi" w:hAnsiTheme="minorHAnsi" w:cs="Arial"/>
          <w:b/>
          <w:lang w:val="en-ZA"/>
        </w:rPr>
        <w:t xml:space="preserve"> NOTE</w:t>
      </w:r>
      <w:r w:rsidR="005457F7">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CLN673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422C1">
        <w:rPr>
          <w:rFonts w:asciiTheme="minorHAnsi" w:hAnsiTheme="minorHAnsi" w:cs="Arial"/>
          <w:lang w:val="en-ZA"/>
        </w:rPr>
        <w:t xml:space="preserve"> </w:t>
      </w:r>
      <w:r>
        <w:rPr>
          <w:rFonts w:asciiTheme="minorHAnsi" w:hAnsiTheme="minorHAnsi" w:cs="Arial"/>
          <w:lang w:val="en-ZA"/>
        </w:rPr>
        <w:t>136,559,000.00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R</w:t>
      </w:r>
      <w:r w:rsidR="003422C1">
        <w:rPr>
          <w:rFonts w:asciiTheme="minorHAnsi" w:hAnsiTheme="minorHAnsi" w:cs="Arial"/>
          <w:lang w:val="en-ZA"/>
        </w:rPr>
        <w:t xml:space="preserve"> </w:t>
      </w:r>
      <w:r>
        <w:rPr>
          <w:rFonts w:asciiTheme="minorHAnsi" w:hAnsiTheme="minorHAnsi" w:cs="Arial"/>
          <w:lang w:val="en-ZA"/>
        </w:rPr>
        <w:t>139,416,400.22</w:t>
      </w:r>
    </w:p>
    <w:p w:rsidR="009F757D" w:rsidRPr="009F757D" w:rsidRDefault="004D5A76" w:rsidP="009F757D">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9F757D" w:rsidRPr="009F757D">
        <w:rPr>
          <w:rFonts w:asciiTheme="minorHAnsi" w:hAnsiTheme="minorHAnsi" w:cs="Arial"/>
          <w:lang w:val="en-ZA"/>
        </w:rPr>
        <w:t xml:space="preserve">Indexed Notes – From </w:t>
      </w:r>
      <w:r w:rsidR="009F757D">
        <w:rPr>
          <w:rFonts w:asciiTheme="minorHAnsi" w:hAnsiTheme="minorHAnsi" w:cs="Arial"/>
          <w:lang w:val="en-ZA"/>
        </w:rPr>
        <w:t xml:space="preserve">and including </w:t>
      </w:r>
      <w:r w:rsidR="009F757D" w:rsidRPr="009F757D">
        <w:rPr>
          <w:rFonts w:asciiTheme="minorHAnsi" w:hAnsiTheme="minorHAnsi" w:cs="Arial"/>
          <w:lang w:val="en-ZA"/>
        </w:rPr>
        <w:t>the Interest Commencement Date to, but excluding, 31 January 2025: As per formula contained in Applicable Pricing Supplement</w:t>
      </w:r>
    </w:p>
    <w:p w:rsidR="007F4679" w:rsidRPr="00F64748" w:rsidRDefault="009F757D" w:rsidP="009F757D">
      <w:pPr>
        <w:suppressAutoHyphens/>
        <w:spacing w:line="288" w:lineRule="auto"/>
        <w:ind w:left="3544" w:right="29" w:hanging="3544"/>
        <w:jc w:val="both"/>
        <w:rPr>
          <w:rFonts w:asciiTheme="minorHAnsi" w:hAnsiTheme="minorHAnsi" w:cs="Arial"/>
          <w:lang w:val="en-ZA"/>
        </w:rPr>
      </w:pPr>
      <w:r w:rsidRPr="009F757D">
        <w:rPr>
          <w:rFonts w:asciiTheme="minorHAnsi" w:hAnsiTheme="minorHAnsi" w:cs="Arial"/>
          <w:lang w:val="en-ZA"/>
        </w:rPr>
        <w:tab/>
        <w:t>Floating Rate Notes -– From, and including, 31 January 2025 until the Maturity Date: three month ZAR-JIBAR-SAFEX plus 2.50%</w:t>
      </w:r>
    </w:p>
    <w:p w:rsidR="009F757D" w:rsidRPr="009F757D" w:rsidRDefault="00F209D8" w:rsidP="009F757D">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9F757D" w:rsidRPr="009F757D">
        <w:rPr>
          <w:rFonts w:asciiTheme="minorHAnsi" w:hAnsiTheme="minorHAnsi" w:cs="Arial"/>
          <w:lang w:val="en-ZA"/>
        </w:rPr>
        <w:t xml:space="preserve">Indexed Notes – Inflation Linked </w:t>
      </w:r>
    </w:p>
    <w:p w:rsidR="007F4679" w:rsidRPr="00F64748" w:rsidRDefault="009F757D" w:rsidP="009F757D">
      <w:pPr>
        <w:suppressAutoHyphens/>
        <w:spacing w:line="288" w:lineRule="auto"/>
        <w:ind w:left="3544" w:right="29"/>
        <w:jc w:val="both"/>
        <w:rPr>
          <w:rFonts w:asciiTheme="minorHAnsi" w:hAnsiTheme="minorHAnsi" w:cs="Arial"/>
          <w:lang w:val="en-ZA"/>
        </w:rPr>
      </w:pPr>
      <w:r w:rsidRPr="009F757D">
        <w:rPr>
          <w:rFonts w:asciiTheme="minorHAnsi" w:hAnsiTheme="minorHAnsi" w:cs="Arial"/>
          <w:lang w:val="en-ZA"/>
        </w:rPr>
        <w:t>Floating Rate Notes – 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sidR="009F757D">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19 August 2025</w:t>
      </w:r>
    </w:p>
    <w:p w:rsidR="009F757D" w:rsidRPr="009F757D" w:rsidRDefault="007F4679" w:rsidP="009F757D">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sidR="009F757D" w:rsidRPr="009F757D">
        <w:rPr>
          <w:rFonts w:asciiTheme="minorHAnsi" w:hAnsiTheme="minorHAnsi" w:cs="Arial"/>
          <w:lang w:val="en-ZA"/>
        </w:rPr>
        <w:t>from:</w:t>
      </w:r>
    </w:p>
    <w:p w:rsidR="009F757D" w:rsidRPr="009F757D" w:rsidRDefault="009F757D" w:rsidP="0000656B">
      <w:pPr>
        <w:suppressAutoHyphens/>
        <w:spacing w:line="288" w:lineRule="auto"/>
        <w:ind w:left="3600" w:right="29" w:firstLine="56"/>
        <w:jc w:val="both"/>
        <w:rPr>
          <w:rFonts w:asciiTheme="minorHAnsi" w:hAnsiTheme="minorHAnsi" w:cs="Arial"/>
          <w:lang w:val="en-ZA"/>
        </w:rPr>
      </w:pPr>
      <w:r w:rsidRPr="009F757D">
        <w:rPr>
          <w:rFonts w:asciiTheme="minorHAnsi" w:hAnsiTheme="minorHAnsi" w:cs="Arial"/>
          <w:lang w:val="en-ZA"/>
        </w:rPr>
        <w:t>(i)</w:t>
      </w:r>
      <w:r w:rsidRPr="009F757D">
        <w:rPr>
          <w:rFonts w:asciiTheme="minorHAnsi" w:hAnsiTheme="minorHAnsi" w:cs="Arial"/>
          <w:lang w:val="en-ZA"/>
        </w:rPr>
        <w:tab/>
        <w:t>in respect of the Indexed Notes, each 26 January and 26 July</w:t>
      </w:r>
      <w:r w:rsidR="00E06248">
        <w:rPr>
          <w:rFonts w:asciiTheme="minorHAnsi" w:hAnsiTheme="minorHAnsi" w:cs="Arial"/>
          <w:lang w:val="en-ZA"/>
        </w:rPr>
        <w:t xml:space="preserve"> </w:t>
      </w:r>
      <w:r w:rsidRPr="009F757D">
        <w:rPr>
          <w:rFonts w:asciiTheme="minorHAnsi" w:hAnsiTheme="minorHAnsi" w:cs="Arial"/>
          <w:lang w:val="en-ZA"/>
        </w:rPr>
        <w:t>until the applicable Interest Payment Date, the first such books closed period commencing on 26 July 2020; and</w:t>
      </w:r>
    </w:p>
    <w:p w:rsidR="007F4679" w:rsidRPr="00F64748" w:rsidRDefault="009F757D" w:rsidP="0000656B">
      <w:pPr>
        <w:suppressAutoHyphens/>
        <w:spacing w:line="288" w:lineRule="auto"/>
        <w:ind w:left="3544" w:right="29"/>
        <w:jc w:val="both"/>
        <w:rPr>
          <w:rFonts w:asciiTheme="minorHAnsi" w:hAnsiTheme="minorHAnsi" w:cs="Arial"/>
          <w:lang w:val="en-ZA"/>
        </w:rPr>
      </w:pPr>
      <w:r w:rsidRPr="009F757D">
        <w:rPr>
          <w:rFonts w:asciiTheme="minorHAnsi" w:hAnsiTheme="minorHAnsi" w:cs="Arial"/>
          <w:lang w:val="en-ZA"/>
        </w:rPr>
        <w:t>(ii)</w:t>
      </w:r>
      <w:r w:rsidRPr="009F757D">
        <w:rPr>
          <w:rFonts w:asciiTheme="minorHAnsi" w:hAnsiTheme="minorHAnsi" w:cs="Arial"/>
          <w:lang w:val="en-ZA"/>
        </w:rPr>
        <w:tab/>
        <w:t>in respect of the Floating Rate Notes, each 14 February 2025, 14 May 2025, and 14 August 2025, until the applicable Interest Payment Date, the first such books closed period commencing on 14 February 2025.</w:t>
      </w:r>
    </w:p>
    <w:p w:rsidR="004A6062"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sidR="004A6062">
        <w:rPr>
          <w:rFonts w:asciiTheme="minorHAnsi" w:hAnsiTheme="minorHAnsi" w:cs="Arial"/>
          <w:lang w:val="en-ZA"/>
        </w:rPr>
        <w:t xml:space="preserve">In respect of </w:t>
      </w:r>
    </w:p>
    <w:p w:rsidR="004A6062" w:rsidRDefault="004A6062" w:rsidP="004A6062">
      <w:pPr>
        <w:suppressAutoHyphens/>
        <w:spacing w:line="288" w:lineRule="auto"/>
        <w:ind w:left="3544" w:right="29"/>
        <w:jc w:val="both"/>
        <w:rPr>
          <w:rFonts w:asciiTheme="minorHAnsi" w:hAnsiTheme="minorHAnsi" w:cs="Arial"/>
          <w:lang w:val="en-ZA"/>
        </w:rPr>
      </w:pPr>
      <w:r>
        <w:rPr>
          <w:rFonts w:asciiTheme="minorHAnsi" w:hAnsiTheme="minorHAnsi" w:cs="Arial"/>
          <w:lang w:val="en-ZA"/>
        </w:rPr>
        <w:t>(i) the Indexed Notes - Each</w:t>
      </w:r>
      <w:r>
        <w:rPr>
          <w:rFonts w:asciiTheme="minorHAnsi" w:hAnsiTheme="minorHAnsi" w:cs="Arial"/>
          <w:b/>
          <w:lang w:val="en-ZA"/>
        </w:rPr>
        <w:t xml:space="preserve"> </w:t>
      </w:r>
      <w:r>
        <w:rPr>
          <w:rFonts w:asciiTheme="minorHAnsi" w:hAnsiTheme="minorHAnsi" w:cs="Arial"/>
          <w:lang w:val="en-ZA"/>
        </w:rPr>
        <w:t>31 January and 31 July until 31 January 2025; and</w:t>
      </w:r>
    </w:p>
    <w:p w:rsidR="007F4679" w:rsidRPr="00F64748" w:rsidRDefault="004A6062" w:rsidP="0000656B">
      <w:pPr>
        <w:suppressAutoHyphens/>
        <w:spacing w:line="288" w:lineRule="auto"/>
        <w:ind w:left="3544" w:right="29"/>
        <w:jc w:val="both"/>
        <w:rPr>
          <w:rFonts w:asciiTheme="minorHAnsi" w:hAnsiTheme="minorHAnsi" w:cs="Arial"/>
          <w:lang w:val="en-ZA"/>
        </w:rPr>
      </w:pPr>
      <w:r>
        <w:rPr>
          <w:rFonts w:asciiTheme="minorHAnsi" w:hAnsiTheme="minorHAnsi" w:cs="Arial"/>
          <w:lang w:val="en-ZA"/>
        </w:rPr>
        <w:t xml:space="preserve">(ii) the Floating Rate Notes - Each </w:t>
      </w:r>
      <w:r w:rsidRPr="004A6062">
        <w:rPr>
          <w:rFonts w:asciiTheme="minorHAnsi" w:hAnsiTheme="minorHAnsi" w:cs="Arial"/>
          <w:lang w:val="en-ZA"/>
        </w:rPr>
        <w:t xml:space="preserve">19 February 2025, 19 May 2025 </w:t>
      </w:r>
      <w:proofErr w:type="gramStart"/>
      <w:r w:rsidRPr="004A6062">
        <w:rPr>
          <w:rFonts w:asciiTheme="minorHAnsi" w:hAnsiTheme="minorHAnsi" w:cs="Arial"/>
          <w:lang w:val="en-ZA"/>
        </w:rPr>
        <w:t>and  19</w:t>
      </w:r>
      <w:proofErr w:type="gramEnd"/>
      <w:r w:rsidRPr="004A6062">
        <w:rPr>
          <w:rFonts w:asciiTheme="minorHAnsi" w:hAnsiTheme="minorHAnsi" w:cs="Arial"/>
          <w:lang w:val="en-ZA"/>
        </w:rPr>
        <w:t> August 2025</w:t>
      </w:r>
      <w:r>
        <w:t xml:space="preserve"> </w:t>
      </w:r>
    </w:p>
    <w:p w:rsidR="00E06248" w:rsidRDefault="007F4679" w:rsidP="00E06248">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p>
    <w:p w:rsidR="00E06248" w:rsidRPr="00E06248" w:rsidRDefault="00E06248" w:rsidP="00E06248">
      <w:pPr>
        <w:suppressAutoHyphens/>
        <w:spacing w:line="288" w:lineRule="auto"/>
        <w:ind w:left="3544" w:right="29"/>
        <w:jc w:val="both"/>
        <w:rPr>
          <w:rFonts w:asciiTheme="minorHAnsi" w:hAnsiTheme="minorHAnsi" w:cs="Arial"/>
          <w:lang w:val="en-ZA"/>
        </w:rPr>
      </w:pPr>
      <w:r w:rsidRPr="00E06248">
        <w:rPr>
          <w:rFonts w:asciiTheme="minorHAnsi" w:hAnsiTheme="minorHAnsi" w:cs="Arial"/>
          <w:bCs/>
          <w:lang w:val="en-ZA"/>
        </w:rPr>
        <w:t>(i)</w:t>
      </w:r>
      <w:r w:rsidRPr="00E06248">
        <w:rPr>
          <w:rFonts w:asciiTheme="minorHAnsi" w:hAnsiTheme="minorHAnsi" w:cs="Arial"/>
          <w:b/>
          <w:lang w:val="en-ZA"/>
        </w:rPr>
        <w:tab/>
      </w:r>
      <w:r w:rsidRPr="00E06248">
        <w:rPr>
          <w:rFonts w:asciiTheme="minorHAnsi" w:hAnsiTheme="minorHAnsi" w:cs="Arial"/>
          <w:lang w:val="en-ZA"/>
        </w:rPr>
        <w:t xml:space="preserve">in respect of the Indexed Notes, each of the following dates occurring during the period from, and including, the Issue Date until, but excluding, 31 January 2025: each 25 January and 25 July, with the first such Last Day to Register being 25 July 2020; and </w:t>
      </w:r>
    </w:p>
    <w:p w:rsidR="007F4679" w:rsidRPr="00F64748" w:rsidRDefault="00E06248" w:rsidP="00E06248">
      <w:pPr>
        <w:suppressAutoHyphens/>
        <w:spacing w:line="288" w:lineRule="auto"/>
        <w:ind w:left="3544" w:right="29"/>
        <w:jc w:val="both"/>
        <w:rPr>
          <w:rFonts w:asciiTheme="minorHAnsi" w:hAnsiTheme="minorHAnsi" w:cs="Arial"/>
          <w:lang w:val="en-ZA"/>
        </w:rPr>
      </w:pPr>
      <w:r w:rsidRPr="00E06248">
        <w:rPr>
          <w:rFonts w:asciiTheme="minorHAnsi" w:hAnsiTheme="minorHAnsi" w:cs="Arial"/>
          <w:lang w:val="en-ZA"/>
        </w:rPr>
        <w:lastRenderedPageBreak/>
        <w:t>(ii)</w:t>
      </w:r>
      <w:r w:rsidRPr="00E06248">
        <w:rPr>
          <w:rFonts w:asciiTheme="minorHAnsi" w:hAnsiTheme="minorHAnsi" w:cs="Arial"/>
          <w:lang w:val="en-ZA"/>
        </w:rPr>
        <w:tab/>
        <w:t>in respect of the Floating Rate Notes, each of the following dates occurring during the period from, and including, 31 January 2025 until, but excluding, the Maturity Date: each 13 February 2025, 13 May 2025, 13 August 2025, with the first such Last Day to Register being 13 February 2025. If such day is not a Business Day, the Business Day before each books closed period</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May 2020</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31 January 2020</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31 July 2020</w:t>
      </w:r>
    </w:p>
    <w:p w:rsidR="007F4679"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cs="Arial"/>
          <w:b/>
          <w:lang w:val="en-ZA"/>
        </w:rPr>
        <w:t>ISIN No.</w:t>
      </w:r>
      <w:r w:rsidRPr="00F64748">
        <w:rPr>
          <w:rFonts w:asciiTheme="minorHAnsi" w:hAnsiTheme="minorHAnsi" w:cs="Arial"/>
          <w:b/>
          <w:lang w:val="en-ZA"/>
        </w:rPr>
        <w:tab/>
      </w:r>
      <w:r>
        <w:rPr>
          <w:rFonts w:asciiTheme="minorHAnsi" w:hAnsiTheme="minorHAnsi"/>
          <w:lang w:val="en-ZA"/>
        </w:rPr>
        <w:t>ZAG000168055</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w:t>
      </w:r>
      <w:r w:rsidR="00BA1C2D">
        <w:rPr>
          <w:rFonts w:asciiTheme="minorHAnsi" w:hAnsiTheme="minorHAnsi"/>
          <w:lang w:val="en-ZA"/>
        </w:rPr>
        <w:t xml:space="preserve"> Mixed Rate Notes</w:t>
      </w:r>
    </w:p>
    <w:p w:rsidR="007F4679" w:rsidRDefault="00386EFA" w:rsidP="00095071">
      <w:pPr>
        <w:spacing w:line="288" w:lineRule="auto"/>
        <w:ind w:left="3544" w:right="29" w:hanging="3544"/>
        <w:jc w:val="both"/>
        <w:rPr>
          <w:rFonts w:asciiTheme="minorHAnsi" w:hAnsiTheme="minorHAnsi" w:cs="Arial"/>
          <w: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095071" w:rsidRPr="00F64748" w:rsidRDefault="00095071" w:rsidP="00095071">
      <w:pPr>
        <w:spacing w:line="288" w:lineRule="auto"/>
        <w:ind w:left="3544" w:right="29" w:hanging="3544"/>
        <w:jc w:val="both"/>
        <w:rPr>
          <w:rFonts w:asciiTheme="minorHAnsi" w:hAnsiTheme="minorHAnsi" w:cs="Arial"/>
          <w:i/>
          <w:lang w:val="en-ZA"/>
        </w:rPr>
      </w:pPr>
      <w:hyperlink r:id="rId8" w:history="1">
        <w:r>
          <w:rPr>
            <w:rStyle w:val="Hyperlink"/>
          </w:rPr>
          <w:t>https://www.jse.co.za/content/JSEPricingSupplementsItems/2020/CLN673%20Pricing%20Supplement%2014052020.pdf</w:t>
        </w:r>
      </w:hyperlink>
      <w:bookmarkStart w:id="0" w:name="_GoBack"/>
      <w:bookmarkEnd w:id="0"/>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3422C1" w:rsidRDefault="003422C1" w:rsidP="003422C1">
      <w:pPr>
        <w:pStyle w:val="BodyText"/>
        <w:spacing w:before="20" w:after="20" w:line="312" w:lineRule="auto"/>
        <w:rPr>
          <w:rFonts w:asciiTheme="minorHAnsi" w:hAnsiTheme="minorHAnsi" w:cs="Arial"/>
          <w:lang w:val="en-ZA"/>
        </w:rPr>
      </w:pPr>
      <w:r>
        <w:rPr>
          <w:rFonts w:asciiTheme="minorHAnsi" w:hAnsiTheme="minorHAnsi" w:cs="Arial"/>
          <w:lang w:val="en-ZA"/>
        </w:rPr>
        <w:t xml:space="preserve">Johann Erasmus                                        </w:t>
      </w:r>
      <w:r>
        <w:rPr>
          <w:rFonts w:asciiTheme="minorHAnsi" w:hAnsiTheme="minorHAnsi" w:cs="Arial"/>
          <w:lang w:val="en-ZA"/>
        </w:rPr>
        <w:tab/>
        <w:t>The Standard Bank of South Africa Limited                  +27 11 7218412</w:t>
      </w:r>
    </w:p>
    <w:p w:rsidR="003422C1" w:rsidRDefault="003422C1" w:rsidP="003422C1">
      <w:pPr>
        <w:spacing w:before="20" w:after="20" w:line="312" w:lineRule="auto"/>
        <w:ind w:right="119"/>
        <w:jc w:val="both"/>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+27 11 5207000</w:t>
      </w:r>
    </w:p>
    <w:p w:rsidR="00085030" w:rsidRPr="003422C1" w:rsidRDefault="00085030" w:rsidP="003422C1">
      <w:pPr>
        <w:pStyle w:val="BodyText"/>
        <w:spacing w:before="20" w:after="20" w:line="312" w:lineRule="auto"/>
        <w:rPr>
          <w:rFonts w:asciiTheme="minorHAnsi" w:hAnsiTheme="minorHAnsi" w:cs="Arial"/>
          <w:b/>
          <w:lang w:val="en-ZA"/>
        </w:rPr>
      </w:pPr>
    </w:p>
    <w:sectPr w:rsidR="00085030" w:rsidRPr="003422C1" w:rsidSect="00E82F46">
      <w:headerReference w:type="even" r:id="rId9"/>
      <w:headerReference w:type="default" r:id="rId10"/>
      <w:footerReference w:type="even"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2D" w:rsidRDefault="00BA1C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095071">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095071">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BA1C2D" w:rsidP="00EF6146">
    <w:pPr>
      <w:framePr w:w="527" w:h="4683" w:hRule="exact" w:hSpace="181" w:wrap="around" w:vAnchor="text" w:hAnchor="page" w:x="11415" w:y="-719"/>
      <w:shd w:val="solid" w:color="FFFFFF" w:fill="FFFFFF"/>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A44" w:rsidRDefault="00BA1C2D" w:rsidP="00EF6146">
    <w:pPr>
      <w:framePr w:w="527" w:h="4683" w:hRule="exact" w:hSpace="181" w:wrap="around" w:vAnchor="text" w:hAnchor="page" w:x="11415" w:y="-719"/>
      <w:shd w:val="solid" w:color="FFFFFF" w:fill="FFFFFF"/>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lreadySaved" w:val="0"/>
  </w:docVars>
  <w:rsids>
    <w:rsidRoot w:val="007D67F6"/>
    <w:rsid w:val="00002631"/>
    <w:rsid w:val="00005E65"/>
    <w:rsid w:val="0000656B"/>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071"/>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2C1"/>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A6062"/>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57F7"/>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25F"/>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4F15"/>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5BF3"/>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57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1C2D"/>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248"/>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6A2C"/>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52573"/>
  <w15:docId w15:val="{93758D67-B9B6-40E1-94B3-F08A0AC6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 w:type="paragraph" w:styleId="ListParagraph">
    <w:name w:val="List Paragraph"/>
    <w:basedOn w:val="Normal"/>
    <w:uiPriority w:val="34"/>
    <w:qFormat/>
    <w:rsid w:val="004A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8955111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355620337">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e.co.za/content/JSEPricingSupplementsItems/2020/CLN673%20Pricing%20Supplement%2014052020.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Props1.xml><?xml version="1.0" encoding="utf-8"?>
<ds:datastoreItem xmlns:ds="http://schemas.openxmlformats.org/officeDocument/2006/customXml" ds:itemID="{6807BBCA-A30D-4F21-A9A7-942C731B72E4}">
  <ds:schemaRefs>
    <ds:schemaRef ds:uri="http://schemas.openxmlformats.org/officeDocument/2006/bibliography"/>
  </ds:schemaRefs>
</ds:datastoreItem>
</file>

<file path=customXml/itemProps2.xml><?xml version="1.0" encoding="utf-8"?>
<ds:datastoreItem xmlns:ds="http://schemas.openxmlformats.org/officeDocument/2006/customXml" ds:itemID="{6D1EE8B2-2E26-4576-9C62-BF84DF587427}"/>
</file>

<file path=customXml/itemProps3.xml><?xml version="1.0" encoding="utf-8"?>
<ds:datastoreItem xmlns:ds="http://schemas.openxmlformats.org/officeDocument/2006/customXml" ds:itemID="{F99A47D4-90CA-4CA3-91E0-998C52F33851}"/>
</file>

<file path=customXml/itemProps4.xml><?xml version="1.0" encoding="utf-8"?>
<ds:datastoreItem xmlns:ds="http://schemas.openxmlformats.org/officeDocument/2006/customXml" ds:itemID="{C251B63D-1E2A-4211-87C3-7C7C6BD4FE3E}"/>
</file>

<file path=docProps/app.xml><?xml version="1.0" encoding="utf-8"?>
<Properties xmlns="http://schemas.openxmlformats.org/officeDocument/2006/extended-properties" xmlns:vt="http://schemas.openxmlformats.org/officeDocument/2006/docPropsVTypes">
  <Template>Normal</Template>
  <TotalTime>12</TotalTime>
  <Pages>2</Pages>
  <Words>442</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3077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Trudie Enslin</cp:lastModifiedBy>
  <cp:revision>7</cp:revision>
  <cp:lastPrinted>2012-01-03T09:35:00Z</cp:lastPrinted>
  <dcterms:created xsi:type="dcterms:W3CDTF">2020-05-12T13:01:00Z</dcterms:created>
  <dcterms:modified xsi:type="dcterms:W3CDTF">2020-05-13T09:03:00Z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MSIP_Label_027a3850-2850-457c-8efb-fdd5fa4d27d3_Enabled">
    <vt:lpwstr>True</vt:lpwstr>
  </property>
  <property fmtid="{D5CDD505-2E9C-101B-9397-08002B2CF9AE}" pid="4" name="MSIP_Label_027a3850-2850-457c-8efb-fdd5fa4d27d3_SiteId">
    <vt:lpwstr>7369e6ec-faa6-42fa-bc0e-4f332da5b1db</vt:lpwstr>
  </property>
  <property fmtid="{D5CDD505-2E9C-101B-9397-08002B2CF9AE}" pid="5" name="MSIP_Label_027a3850-2850-457c-8efb-fdd5fa4d27d3_Owner">
    <vt:lpwstr>Katlego.Monamodi@standardbank.co.za</vt:lpwstr>
  </property>
  <property fmtid="{D5CDD505-2E9C-101B-9397-08002B2CF9AE}" pid="6" name="MSIP_Label_027a3850-2850-457c-8efb-fdd5fa4d27d3_SetDate">
    <vt:lpwstr>2020-05-12T12:59:56.2799846Z</vt:lpwstr>
  </property>
  <property fmtid="{D5CDD505-2E9C-101B-9397-08002B2CF9AE}" pid="7" name="MSIP_Label_027a3850-2850-457c-8efb-fdd5fa4d27d3_Name">
    <vt:lpwstr>General (No Protection)</vt:lpwstr>
  </property>
  <property fmtid="{D5CDD505-2E9C-101B-9397-08002B2CF9AE}" pid="8" name="MSIP_Label_027a3850-2850-457c-8efb-fdd5fa4d27d3_Application">
    <vt:lpwstr>Microsoft Azure Information Protection</vt:lpwstr>
  </property>
  <property fmtid="{D5CDD505-2E9C-101B-9397-08002B2CF9AE}" pid="9" name="MSIP_Label_027a3850-2850-457c-8efb-fdd5fa4d27d3_ActionId">
    <vt:lpwstr>db9e5623-1fd5-444c-8e29-26d371ab7e02</vt:lpwstr>
  </property>
  <property fmtid="{D5CDD505-2E9C-101B-9397-08002B2CF9AE}" pid="10" name="MSIP_Label_027a3850-2850-457c-8efb-fdd5fa4d27d3_Extended_MSFT_Method">
    <vt:lpwstr>Automatic</vt:lpwstr>
  </property>
  <property fmtid="{D5CDD505-2E9C-101B-9397-08002B2CF9AE}" pid="11" name="Sensitivity">
    <vt:lpwstr>General (No Protection)</vt:lpwstr>
  </property>
  <property fmtid="{D5CDD505-2E9C-101B-9397-08002B2CF9AE}" pid="12" name="ContentTypeId">
    <vt:lpwstr>0x01010025A8B514A743974EAD575655CE65237337000C9E7B160896CE4186B5DFED922792ED</vt:lpwstr>
  </property>
</Properties>
</file>